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40" w:rsidRPr="00782ACA" w:rsidRDefault="004B4740" w:rsidP="00782A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782A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PROTOKÓŁ</w:t>
      </w:r>
    </w:p>
    <w:p w:rsidR="004B4740" w:rsidRPr="00782ACA" w:rsidRDefault="004B4740" w:rsidP="00782A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82AC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 otwartego spotkania konsultacyjnego dotyczącego projektu Planu Ogólnego Gminy Brzostek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sierpnia 2026 r.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17:00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Hali Widowiskowo-Sportowej w Brzostku przy ul. M. N. Mysłowskiego 11 odbyło się otwarte spotkanie konsultacyjne dotyczące projektu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Planu Ogólnego Gminy Brzostek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, połączone z prezentacją projektu przez jego autorów.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spotkaniu, zgodnie z listą obecności, uczestniczyły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osoby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mieszkańców zainteresowanych projektem Planu Ogólnego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Spotkanie otworzył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 Brzostku Pan Zbigniew Kowalski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powitał zgromadzonych oraz przedstawił cel spotkania i znaczenie opracowywanego Planu Ogólnego dla dalszego rozwoju gminy. Następnie głos został przekazany projektantce Planu Ogólnego,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Pani Elżbiecie </w:t>
      </w:r>
      <w:proofErr w:type="spellStart"/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Mącik</w:t>
      </w:r>
      <w:proofErr w:type="spellEnd"/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projektant przedstawiła podstawowe założenia Planu Ogólnego oraz omówiła zmiany przepisów z zakresu planowania i zagospodarowania przestrzennego. Wyjaśniła, że dotychczas obowiązujące miejscowe plany zagospodarowania przestrzennego utraciły moc z dniem 1 stycznia 2004 r., a ich rolę przejęło Studium uwarunkowań i kierunków zagospodarowania przestrzennego, które utraci ważność z dniem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września 2026 r.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Omówiono również aktualnie obowiązujące zasady wydawania decyzji o warunkach zabudowy oraz zmiany wynikające z reformy systemu planowania przestrzennego.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Omówione zagadnienia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Rola Planu Ogólnego</w:t>
      </w:r>
    </w:p>
    <w:p w:rsidR="004B4740" w:rsidRPr="004B4740" w:rsidRDefault="004B4740" w:rsidP="004B47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Plan Ogólny będzie podstawą do sporządzania miejscowych planów zagospodarowania przestrzennego oraz wydawania decyzji o warunkach zabudowy.</w:t>
      </w:r>
    </w:p>
    <w:p w:rsidR="004B4740" w:rsidRPr="004B4740" w:rsidRDefault="004B4740" w:rsidP="004B47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nie określa szczegółowych rozwiązań dla poszczególnych nieruchomości, lecz wyznacza kierunki rozwoju gminy i strefy planistyczne.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Zmiany dotyczące decyzji o warunkach zabudowy</w:t>
      </w:r>
    </w:p>
    <w:p w:rsidR="004B4740" w:rsidRPr="004B4740" w:rsidRDefault="004B4740" w:rsidP="004B4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Dotychczas decyzje o warunkach zabudowy miały charakter bezterminowy (do czasu uchwalenia planu miejscowego</w:t>
      </w:r>
      <w:r w:rsidR="004C3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wszystkie wnioski złożone do 16.10.2025 roku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4B4740" w:rsidRPr="004B4740" w:rsidRDefault="004B4740" w:rsidP="004B4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Nowe decyzje będą wydawane na okres 5 lat.</w:t>
      </w:r>
    </w:p>
    <w:p w:rsidR="004B4740" w:rsidRPr="004B4740" w:rsidRDefault="004B4740" w:rsidP="004B4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przyszłości decyzje będą mogły być wydawane wyłącznie na terenach wskazanych w Planie Ogólnym jako obszary uzupełnienia zabudowy.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Ograniczenia wynikające z nowych przepisów</w:t>
      </w:r>
    </w:p>
    <w:p w:rsidR="004B4740" w:rsidRPr="004B4740" w:rsidRDefault="004B4740" w:rsidP="004B4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będzie możliwości swobodnego wyznaczania nowych terenów mieszkaniowych.</w:t>
      </w:r>
    </w:p>
    <w:p w:rsidR="004B4740" w:rsidRPr="004B4740" w:rsidRDefault="004B4740" w:rsidP="004B4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nowych terenów budowlanych będzie wynikał z analiz demograficznych oraz rzeczywistych potrzeb rozwojowych gminy.</w:t>
      </w:r>
    </w:p>
    <w:p w:rsidR="004B4740" w:rsidRPr="004B4740" w:rsidRDefault="004B4740" w:rsidP="004B4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zmian jest ograniczenie nadmiernych rezerw terenów przeznaczonych pod zabudowę mieszkaniową.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4. Tereny inwestycyjne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potrzebę zabezpieczenia terenów pod:</w:t>
      </w:r>
    </w:p>
    <w:p w:rsidR="004B4740" w:rsidRPr="004B4740" w:rsidRDefault="004B4740" w:rsidP="004B4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gospodarczą,</w:t>
      </w:r>
    </w:p>
    <w:p w:rsidR="004B4740" w:rsidRPr="004B4740" w:rsidRDefault="004B4740" w:rsidP="004B4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usługi,</w:t>
      </w:r>
    </w:p>
    <w:p w:rsidR="004B4740" w:rsidRPr="004B4740" w:rsidRDefault="004B4740" w:rsidP="004B4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nowe miejsca pracy,</w:t>
      </w:r>
    </w:p>
    <w:p w:rsidR="004B4740" w:rsidRPr="004B4740" w:rsidRDefault="004B4740" w:rsidP="004B4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inwestycje infrastrukturalne.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Podkreślono, że odpowiednio przygotowane tereny zwiększają atrakcyjność inwestycyjną gminy.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Odnawialne źródła energii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Przedstawiono możliwość wyznaczania w Planie Ogólnym terenów przeznaczonych pod odnawialne źródła energii, takie jak farmy fotowoltaiczne czy elektrownie wiatrowe. Lokalizacje będą ustalane z uwzględnieniem uwarunkowań lokalnych oraz interesu mieszkańców.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6. Sposób opracowania Planu Ogólnego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Wyjaśniono, że Plan Ogólny opracowywany jest według jednolitej metodologii określonej przez Ministerstwo. Analizy wykonywane są z wykorzystaniem programu uwzględniającego m.in. dane demograficzne i istniejące zagospodarowanie terenu.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7. Strefy planistyczne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Przedstawiono rodzaje stref wyznaczanych w Planie Ogólnym, obejmujących m.in.: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zabudowę mieszkaniową jednorodzinną,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zabudowę mieszkaniową wielorodzinną,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usługi,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gospodarczą,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komunikację,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zieleń,</w:t>
      </w:r>
    </w:p>
    <w:p w:rsidR="004B4740" w:rsidRPr="004B4740" w:rsidRDefault="004B4740" w:rsidP="004B4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infrastrukturę techniczną.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również podstawowe wskaźniki zabudowy, takie jak:</w:t>
      </w:r>
    </w:p>
    <w:p w:rsidR="004B4740" w:rsidRPr="004B4740" w:rsidRDefault="004B4740" w:rsidP="004B47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wysokość zabudowy,</w:t>
      </w:r>
    </w:p>
    <w:p w:rsidR="004B4740" w:rsidRPr="004B4740" w:rsidRDefault="004B4740" w:rsidP="004B47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intensywność zabudowy,</w:t>
      </w:r>
    </w:p>
    <w:p w:rsidR="004B4740" w:rsidRPr="004B4740" w:rsidRDefault="004B4740" w:rsidP="004B47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powierzchnia zabudowy,</w:t>
      </w:r>
    </w:p>
    <w:p w:rsidR="004B4740" w:rsidRPr="004B4740" w:rsidRDefault="004B4740" w:rsidP="004B47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minimalny udział powierzchni biologicznie czynnej.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8. Zabudowa zagrodowa i rolnicza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zasady wyznaczania terenów przeznaczonych pod działalność rolniczą oraz wskazano, że obiekty związane z intensywną produkcją rolną powinny być lokalizowane poza zwartą zabudową mieszkaniową.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9. Zmiany Planu Ogólnego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Poinformowano, że Plan Ogólny może być w przyszłości zmieniany. Jednocześnie wskazano, że brak uchwalenia Planu Ogólnego uniemożliwi wydawanie nowych decyzji o warunkach zabudowy oraz sporządzanie nowych miejscowych planów zagospodarowania przestrzennego.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 Konsultacje społeczne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Poinformowano uczestników o możliwości składania uwag do projektu Planu Ogólnego oraz o możliwości uzyskania informacji dotyczących przeznaczenia poszczególnych nieruchomości podczas trwających konsultacji.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Dyskusja i pytania mieszkańców</w:t>
      </w:r>
    </w:p>
    <w:p w:rsidR="004B4740" w:rsidRPr="004B4740" w:rsidRDefault="00F45165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 Paweł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Hipsz</w:t>
      </w:r>
      <w:bookmarkStart w:id="0" w:name="_GoBack"/>
      <w:bookmarkEnd w:id="0"/>
      <w:r w:rsidR="004B4740"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er</w:t>
      </w:r>
      <w:proofErr w:type="spellEnd"/>
      <w:r w:rsidR="004B4740"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zadał pytania dotyczące możliwości realizacji zabudowy na terenach przeznaczonych pod działalność gospodarczą, w szczególności:</w:t>
      </w:r>
    </w:p>
    <w:p w:rsidR="004B4740" w:rsidRPr="004B4740" w:rsidRDefault="004B4740" w:rsidP="004B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czy możliwa jest budowa domków rekreacji indywidualnej,</w:t>
      </w:r>
    </w:p>
    <w:p w:rsidR="004B4740" w:rsidRPr="004B4740" w:rsidRDefault="004B4740" w:rsidP="004B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czy dopuszczalna jest budowa budynków wielorodzinnych,</w:t>
      </w:r>
    </w:p>
    <w:p w:rsidR="004B4740" w:rsidRPr="004B4740" w:rsidRDefault="004B4740" w:rsidP="004B4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czy możliwa jest budowa domków rekreacyjnych przeznaczonych na wynajem.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W odpowiedzi projektant wyjaśniła, że możliwość realizacji tego rodzaju inwestycji zależy od przeznaczenia danej strefy oraz ustaleń Planu Ogólnego. Budowa obiektów rekreacyjnych przeznaczonych na wynajem jest możliwa, jeżeli teren znajduje się w odpowiedniej strefie funkcjonalnej oraz zostaną spełnione wymagania wynikające z przepisów prawa i dokumentacji projektowej.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2A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 Paweł </w:t>
      </w:r>
      <w:proofErr w:type="spellStart"/>
      <w:r w:rsidRPr="00782A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Hipsz</w:t>
      </w:r>
      <w:r w:rsidR="00F451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er</w:t>
      </w:r>
      <w:proofErr w:type="spellEnd"/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zapytał również, czy wskaźniki zabudowy odnoszą się do całego terenu objętego strefą czy wyłącznie do działki budowlanej.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Wyjaśniono, że wskaźniki odnoszą się do całego obszaru objętego daną strefą planistyczną i uwzględniają wszystkie elementy zagospodarowania, takie jak drogi, tereny zieleni oraz infrastrukturę.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 R</w:t>
      </w:r>
      <w:r w:rsidR="00D172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oman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Pruchnik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zwrócił się z pytaniem dotyczącym strefy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SJ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, prosząc o wyjaśnienie jej przeznaczenia oraz możliwości zabudowy.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Projektant wyjaśniła, że strefa </w:t>
      </w:r>
      <w:r w:rsidRPr="004B47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SJ</w:t>
      </w: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 strefę zabudowy mieszkaniowej jednorodzinnej. W jej obrębie dopuszczalna jest przede wszystkim realizacja zabudowy jednorodzinnej oraz – zgodnie z ustaleniami Planu Ogólnego i przepisami wykonawczymi – również wybranych usług, terenów zieleni, infrastruktury technicznej oraz komunikacji. Szczegółowy zakres dopuszczalnego zagospodarowania wynika z ustaleń przypisanych do tej strefy.</w:t>
      </w:r>
    </w:p>
    <w:p w:rsidR="004B4740" w:rsidRPr="004B4740" w:rsidRDefault="004B4740" w:rsidP="00782AC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Po wyczerpaniu pytań indywidualnych uczestnicy mieli możliwość konsultacji z projektantami dotyczących przeznaczenia konkretnych nieruchomości oraz ustaleń projektu Planu Ogólnego.</w:t>
      </w:r>
    </w:p>
    <w:p w:rsidR="004B4740" w:rsidRPr="004B4740" w:rsidRDefault="004B4740" w:rsidP="004B4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740">
        <w:rPr>
          <w:rFonts w:ascii="Times New Roman" w:eastAsia="Times New Roman" w:hAnsi="Times New Roman" w:cs="Times New Roman"/>
          <w:sz w:val="24"/>
          <w:szCs w:val="24"/>
          <w:lang w:eastAsia="pl-PL"/>
        </w:rPr>
        <w:t>Na tym spotkanie zakończono.</w:t>
      </w:r>
    </w:p>
    <w:sectPr w:rsidR="004B4740" w:rsidRPr="004B4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C0AA8"/>
    <w:multiLevelType w:val="multilevel"/>
    <w:tmpl w:val="2216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05CD0"/>
    <w:multiLevelType w:val="multilevel"/>
    <w:tmpl w:val="C96A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56695"/>
    <w:multiLevelType w:val="multilevel"/>
    <w:tmpl w:val="6EAC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D4FDD"/>
    <w:multiLevelType w:val="multilevel"/>
    <w:tmpl w:val="52DE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940A3"/>
    <w:multiLevelType w:val="multilevel"/>
    <w:tmpl w:val="DB7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B4D5C"/>
    <w:multiLevelType w:val="multilevel"/>
    <w:tmpl w:val="1D96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F22349"/>
    <w:multiLevelType w:val="multilevel"/>
    <w:tmpl w:val="C694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65"/>
    <w:rsid w:val="00012E38"/>
    <w:rsid w:val="004B4740"/>
    <w:rsid w:val="004C3869"/>
    <w:rsid w:val="00734F65"/>
    <w:rsid w:val="00782ACA"/>
    <w:rsid w:val="00AB6DD0"/>
    <w:rsid w:val="00D17264"/>
    <w:rsid w:val="00D56B9C"/>
    <w:rsid w:val="00F4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5BE01-8A31-4255-9183-26D57800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B47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B4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B47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74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47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B474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4B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474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B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5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5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5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Wojdyła</dc:creator>
  <cp:keywords/>
  <dc:description/>
  <cp:lastModifiedBy>Tomasz Wojdyła</cp:lastModifiedBy>
  <cp:revision>3</cp:revision>
  <cp:lastPrinted>2026-08-31T07:29:00Z</cp:lastPrinted>
  <dcterms:created xsi:type="dcterms:W3CDTF">2026-08-31T07:26:00Z</dcterms:created>
  <dcterms:modified xsi:type="dcterms:W3CDTF">2026-08-31T07:51:00Z</dcterms:modified>
</cp:coreProperties>
</file>