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A04C" w14:textId="0B6C0C70" w:rsidR="005F2F76" w:rsidRPr="005F2F76" w:rsidRDefault="009724D0" w:rsidP="006556C3">
      <w:pPr>
        <w:autoSpaceDE w:val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umowy</w:t>
      </w:r>
    </w:p>
    <w:p w14:paraId="49D4A3D7" w14:textId="77777777" w:rsidR="000904C7" w:rsidRPr="000904C7" w:rsidRDefault="000904C7" w:rsidP="000904C7">
      <w:pPr>
        <w:tabs>
          <w:tab w:val="left" w:pos="9072"/>
        </w:tabs>
        <w:suppressAutoHyphens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sz w:val="24"/>
          <w:szCs w:val="24"/>
          <w:lang w:eastAsia="zh-CN"/>
        </w:rPr>
        <w:t>zawarta w dniu ... .. …. r. w Brzostku pomiędzy:</w:t>
      </w:r>
    </w:p>
    <w:p w14:paraId="7D9E4904" w14:textId="1A5D7B15" w:rsidR="000904C7" w:rsidRPr="000904C7" w:rsidRDefault="000904C7" w:rsidP="000904C7">
      <w:pPr>
        <w:tabs>
          <w:tab w:val="left" w:pos="8222"/>
          <w:tab w:val="left" w:pos="9072"/>
        </w:tabs>
        <w:suppressAutoHyphens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Gminą Brzostek, z siedzibą: ul. Rynek 1, 39-230 Brzostek</w:t>
      </w:r>
      <w:r w:rsidR="00AA53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NIP:8722223191</w:t>
      </w:r>
      <w:r w:rsidRPr="000904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zwaną dalej „Zamawiającym”, </w:t>
      </w:r>
      <w:r w:rsidRPr="000904C7">
        <w:rPr>
          <w:rFonts w:ascii="Times New Roman" w:eastAsia="Times New Roman" w:hAnsi="Times New Roman" w:cs="Times New Roman"/>
          <w:sz w:val="24"/>
          <w:szCs w:val="24"/>
          <w:lang w:eastAsia="zh-CN"/>
        </w:rPr>
        <w:t>reprezentowaną przez:</w:t>
      </w:r>
    </w:p>
    <w:p w14:paraId="3C641D75" w14:textId="77777777" w:rsidR="000904C7" w:rsidRPr="000904C7" w:rsidRDefault="000904C7" w:rsidP="000904C7">
      <w:pPr>
        <w:tabs>
          <w:tab w:val="left" w:pos="4545"/>
        </w:tabs>
        <w:suppressAutoHyphens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Zbigniewa Kowalskiego –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Burmistrza Brzostku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</w:p>
    <w:p w14:paraId="67CAE6D8" w14:textId="77777777" w:rsidR="000904C7" w:rsidRPr="000904C7" w:rsidRDefault="000904C7" w:rsidP="000904C7">
      <w:pPr>
        <w:tabs>
          <w:tab w:val="left" w:pos="4545"/>
        </w:tabs>
        <w:suppressAutoHyphens/>
        <w:ind w:left="0" w:firstLine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przy kontrasygnacie </w:t>
      </w:r>
      <w:r w:rsidRPr="00090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Skarbnika Gminy Brzostek – Joanny Nowickiej</w:t>
      </w:r>
    </w:p>
    <w:p w14:paraId="6E06E866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a </w:t>
      </w:r>
    </w:p>
    <w:p w14:paraId="1A0E7B88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……..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 siedzibą</w:t>
      </w:r>
      <w:r w:rsidRPr="00090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………………</w:t>
      </w:r>
    </w:p>
    <w:p w14:paraId="38A5C83B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…………………………………</w:t>
      </w:r>
    </w:p>
    <w:p w14:paraId="4AFF3F46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zwanym dalej "Wykonawcą", </w:t>
      </w:r>
    </w:p>
    <w:p w14:paraId="3D2B30FA" w14:textId="77777777" w:rsidR="000904C7" w:rsidRPr="000904C7" w:rsidRDefault="000904C7" w:rsidP="000904C7">
      <w:pPr>
        <w:tabs>
          <w:tab w:val="left" w:pos="8789"/>
        </w:tabs>
        <w:suppressAutoHyphens/>
        <w:spacing w:before="120" w:after="60" w:line="36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 następującej treści:</w:t>
      </w:r>
    </w:p>
    <w:p w14:paraId="3D02CAC6" w14:textId="22485247" w:rsidR="000904C7" w:rsidRPr="000904C7" w:rsidRDefault="000904C7" w:rsidP="000904C7">
      <w:pPr>
        <w:tabs>
          <w:tab w:val="left" w:pos="8789"/>
        </w:tabs>
        <w:suppressAutoHyphens/>
        <w:ind w:left="-142" w:firstLine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Niniejsza umowa zostaje zawarta w rezultacie dokonania przez Zamawiającego wyboru oferty Wykonawcy w drodze przeprowadzenia zapytania publicznego na podstawie Regulaminu Udzielania Zamówień Publicz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nych o Wartości Mniejszej niż 17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0 000,00 zł – art. 2 ust.1 pkt 1 ustawy Prawo Zamówień Publicznych zwany dalej „Regulaminem” Urzędu Miejskiego w Brzostku.</w:t>
      </w:r>
    </w:p>
    <w:p w14:paraId="0A7F1A4C" w14:textId="77777777" w:rsidR="000904C7" w:rsidRDefault="000904C7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73559E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A52672F" w14:textId="77777777" w:rsidR="00841300" w:rsidRPr="00841300" w:rsidRDefault="005F2F76" w:rsidP="00841300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ind w:left="284" w:firstLine="0"/>
        <w:rPr>
          <w:b/>
          <w:i/>
          <w:sz w:val="24"/>
          <w:szCs w:val="24"/>
        </w:rPr>
      </w:pPr>
      <w:r w:rsidRPr="00CA4E99">
        <w:rPr>
          <w:sz w:val="24"/>
          <w:szCs w:val="24"/>
        </w:rPr>
        <w:t>Zamawiający zleca a Wykonawca przyjmuje do wykonania usługę pełnienia funkcji inspektora nadzoru inwestorskiego nad wykonaniem zadania</w:t>
      </w:r>
      <w:r w:rsidR="00E67B8A" w:rsidRPr="00CA4E99">
        <w:rPr>
          <w:sz w:val="24"/>
          <w:szCs w:val="24"/>
        </w:rPr>
        <w:t xml:space="preserve"> inwestycyjnego pn. </w:t>
      </w:r>
      <w:r w:rsidR="00A432AE" w:rsidRPr="00A432AE">
        <w:rPr>
          <w:b/>
          <w:i/>
          <w:sz w:val="24"/>
          <w:szCs w:val="24"/>
        </w:rPr>
        <w:t>Pełnienie funkcji Inspektora Nadzoru Inwestycyjnego nad zadaniem polegającym na</w:t>
      </w:r>
      <w:r w:rsidR="00841300">
        <w:rPr>
          <w:b/>
          <w:i/>
          <w:sz w:val="24"/>
          <w:szCs w:val="24"/>
        </w:rPr>
        <w:t xml:space="preserve"> </w:t>
      </w:r>
      <w:r w:rsidR="00841300" w:rsidRPr="00841300">
        <w:rPr>
          <w:b/>
          <w:i/>
          <w:sz w:val="24"/>
          <w:szCs w:val="24"/>
        </w:rPr>
        <w:t>„Budowie boiska szkolnego wielofunkcyjnego w miejscowości Kamienica Dolna”</w:t>
      </w:r>
    </w:p>
    <w:p w14:paraId="507EBFEB" w14:textId="4E5A8DDC" w:rsidR="00631C06" w:rsidRPr="00841300" w:rsidRDefault="00631C06" w:rsidP="00841300">
      <w:pPr>
        <w:tabs>
          <w:tab w:val="left" w:pos="284"/>
          <w:tab w:val="left" w:pos="567"/>
        </w:tabs>
        <w:ind w:firstLine="0"/>
        <w:rPr>
          <w:bCs/>
          <w:sz w:val="24"/>
          <w:szCs w:val="24"/>
        </w:rPr>
      </w:pPr>
    </w:p>
    <w:p w14:paraId="7732227F" w14:textId="74C5F1AA" w:rsidR="00CD329F" w:rsidRPr="00CD329F" w:rsidRDefault="00FC117B" w:rsidP="00CD329F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ind w:left="284" w:hanging="284"/>
        <w:rPr>
          <w:sz w:val="24"/>
          <w:szCs w:val="24"/>
        </w:rPr>
      </w:pPr>
      <w:r w:rsidRPr="00FC117B">
        <w:rPr>
          <w:sz w:val="24"/>
          <w:szCs w:val="24"/>
        </w:rPr>
        <w:t>Skrócony opis robót budo</w:t>
      </w:r>
      <w:r w:rsidRPr="00555853">
        <w:rPr>
          <w:sz w:val="24"/>
          <w:szCs w:val="24"/>
        </w:rPr>
        <w:t xml:space="preserve">wlanych nad którymi będzie prowadzony nadzór inwestorski: </w:t>
      </w:r>
    </w:p>
    <w:p w14:paraId="3DE78DA7" w14:textId="26F32A49" w:rsidR="00CD329F" w:rsidRDefault="00CD329F" w:rsidP="00CD329F">
      <w:pPr>
        <w:pStyle w:val="Akapitzlist"/>
        <w:tabs>
          <w:tab w:val="left" w:pos="284"/>
          <w:tab w:val="left" w:pos="993"/>
        </w:tabs>
        <w:ind w:left="284" w:firstLine="0"/>
        <w:rPr>
          <w:sz w:val="24"/>
          <w:szCs w:val="24"/>
        </w:rPr>
      </w:pPr>
      <w:r w:rsidRPr="00CD329F">
        <w:rPr>
          <w:sz w:val="24"/>
          <w:szCs w:val="24"/>
        </w:rPr>
        <w:t xml:space="preserve">Przedmiotem zamówienia jest pełnienie funkcji inspektora nadzoru nad realizacją inwestycji polegającej na budowie wielofunkcyjnego boiska sportowego wraz z infrastrukturą towarzyszącą na działce nr 160/1 w miejscowości Kamienica Dolna. Zakres inwestycji obejmuje wykonanie boiska o nawierzchni poliuretanowej o powierzchni ok. 924,00 m² wraz z boiskami do piłki ręcznej, siatkówki i tenisa, montaż urządzeń sportowych, </w:t>
      </w:r>
      <w:proofErr w:type="spellStart"/>
      <w:r w:rsidRPr="00CD329F">
        <w:rPr>
          <w:sz w:val="24"/>
          <w:szCs w:val="24"/>
        </w:rPr>
        <w:t>piłkochwytów</w:t>
      </w:r>
      <w:proofErr w:type="spellEnd"/>
      <w:r w:rsidRPr="00CD329F">
        <w:rPr>
          <w:sz w:val="24"/>
          <w:szCs w:val="24"/>
        </w:rPr>
        <w:t>, ogrodzenia, trybun oraz elementów małej architektury, wykonanie chodników i trawników, a także roboty przygotowawcze, rozbiórkowe, ziemne oraz przełożenie istniejącej sieci gazowej zgodnie z dokumentacją projektową.</w:t>
      </w:r>
    </w:p>
    <w:p w14:paraId="27E24CC5" w14:textId="754DFD4D" w:rsidR="007004CB" w:rsidRPr="00597E0E" w:rsidRDefault="007004CB" w:rsidP="003C57E2">
      <w:pPr>
        <w:pStyle w:val="Akapitzlist"/>
        <w:numPr>
          <w:ilvl w:val="0"/>
          <w:numId w:val="27"/>
        </w:numPr>
        <w:spacing w:before="120"/>
        <w:ind w:left="284" w:hanging="284"/>
        <w:rPr>
          <w:sz w:val="24"/>
          <w:szCs w:val="24"/>
        </w:rPr>
      </w:pPr>
      <w:r w:rsidRPr="00597E0E">
        <w:rPr>
          <w:sz w:val="24"/>
          <w:szCs w:val="24"/>
        </w:rPr>
        <w:t>Szczegółowy opis przedmiotu zamówienia zawiera dokumentacja techniczna:</w:t>
      </w:r>
    </w:p>
    <w:p w14:paraId="39A73BA0" w14:textId="77777777" w:rsidR="007004CB" w:rsidRPr="00597E0E" w:rsidRDefault="007004CB" w:rsidP="003C57E2">
      <w:pPr>
        <w:pStyle w:val="Akapitzlist"/>
        <w:spacing w:before="60"/>
        <w:ind w:left="709" w:hanging="425"/>
        <w:rPr>
          <w:sz w:val="24"/>
          <w:szCs w:val="24"/>
        </w:rPr>
      </w:pPr>
      <w:r w:rsidRPr="00597E0E">
        <w:rPr>
          <w:sz w:val="24"/>
          <w:szCs w:val="24"/>
        </w:rPr>
        <w:t>1)</w:t>
      </w:r>
      <w:r w:rsidRPr="00597E0E">
        <w:rPr>
          <w:sz w:val="24"/>
          <w:szCs w:val="24"/>
        </w:rPr>
        <w:tab/>
        <w:t>dokumentacja projektowa,</w:t>
      </w:r>
    </w:p>
    <w:p w14:paraId="33D7A918" w14:textId="77777777" w:rsidR="000E58C8" w:rsidRPr="00597E0E" w:rsidRDefault="007004CB" w:rsidP="003C57E2">
      <w:pPr>
        <w:pStyle w:val="Akapitzlist"/>
        <w:spacing w:before="60"/>
        <w:ind w:left="709" w:hanging="425"/>
        <w:rPr>
          <w:sz w:val="24"/>
          <w:szCs w:val="24"/>
        </w:rPr>
      </w:pPr>
      <w:r w:rsidRPr="00597E0E">
        <w:rPr>
          <w:sz w:val="24"/>
          <w:szCs w:val="24"/>
        </w:rPr>
        <w:t>2)</w:t>
      </w:r>
      <w:r w:rsidRPr="00597E0E">
        <w:rPr>
          <w:sz w:val="24"/>
          <w:szCs w:val="24"/>
        </w:rPr>
        <w:tab/>
        <w:t xml:space="preserve">specyfikacje </w:t>
      </w:r>
      <w:r w:rsidR="00D64047" w:rsidRPr="00597E0E">
        <w:rPr>
          <w:sz w:val="24"/>
          <w:szCs w:val="24"/>
        </w:rPr>
        <w:t xml:space="preserve">techniczne wykonania i odbioru robót budowlanych, </w:t>
      </w:r>
    </w:p>
    <w:p w14:paraId="26A6DF35" w14:textId="77777777" w:rsidR="000E58C8" w:rsidRPr="00597E0E" w:rsidRDefault="000E58C8" w:rsidP="003C57E2">
      <w:pPr>
        <w:pStyle w:val="Akapitzlist"/>
        <w:spacing w:before="60"/>
        <w:ind w:left="709" w:hanging="425"/>
        <w:rPr>
          <w:sz w:val="24"/>
          <w:szCs w:val="24"/>
        </w:rPr>
      </w:pPr>
      <w:r w:rsidRPr="00597E0E">
        <w:rPr>
          <w:sz w:val="24"/>
          <w:szCs w:val="24"/>
        </w:rPr>
        <w:t>3)</w:t>
      </w:r>
      <w:r w:rsidRPr="00597E0E">
        <w:rPr>
          <w:sz w:val="24"/>
          <w:szCs w:val="24"/>
        </w:rPr>
        <w:tab/>
        <w:t>przedmiar robót,</w:t>
      </w:r>
    </w:p>
    <w:p w14:paraId="3542133D" w14:textId="77777777" w:rsidR="000E58C8" w:rsidRPr="00597E0E" w:rsidRDefault="000E58C8" w:rsidP="003C57E2">
      <w:pPr>
        <w:pStyle w:val="Akapitzlist"/>
        <w:spacing w:before="60"/>
        <w:ind w:left="709" w:hanging="425"/>
        <w:rPr>
          <w:sz w:val="24"/>
          <w:szCs w:val="24"/>
        </w:rPr>
      </w:pPr>
      <w:r w:rsidRPr="00597E0E">
        <w:rPr>
          <w:sz w:val="24"/>
          <w:szCs w:val="24"/>
        </w:rPr>
        <w:t>4)</w:t>
      </w:r>
      <w:r w:rsidRPr="00597E0E">
        <w:rPr>
          <w:sz w:val="24"/>
          <w:szCs w:val="24"/>
        </w:rPr>
        <w:tab/>
        <w:t>opis przedmiotu zamówienia,</w:t>
      </w:r>
    </w:p>
    <w:p w14:paraId="413620F8" w14:textId="021FD5AC" w:rsidR="00AE2916" w:rsidRPr="00AA763F" w:rsidRDefault="00D64047" w:rsidP="00AA763F">
      <w:pPr>
        <w:pStyle w:val="Akapitzlist"/>
        <w:tabs>
          <w:tab w:val="left" w:pos="284"/>
          <w:tab w:val="left" w:pos="567"/>
        </w:tabs>
        <w:ind w:left="152" w:firstLine="0"/>
        <w:rPr>
          <w:b/>
          <w:i/>
          <w:sz w:val="24"/>
        </w:rPr>
      </w:pPr>
      <w:r w:rsidRPr="00597E0E">
        <w:rPr>
          <w:sz w:val="24"/>
          <w:szCs w:val="24"/>
        </w:rPr>
        <w:t>stanowią</w:t>
      </w:r>
      <w:r w:rsidR="000E58C8" w:rsidRPr="00597E0E">
        <w:rPr>
          <w:sz w:val="24"/>
          <w:szCs w:val="24"/>
        </w:rPr>
        <w:t>ce</w:t>
      </w:r>
      <w:r w:rsidRPr="00597E0E">
        <w:rPr>
          <w:sz w:val="24"/>
          <w:szCs w:val="24"/>
        </w:rPr>
        <w:t xml:space="preserve"> załączniki w postępowaniu o udzielenie zamówienia na wykonanie robót budowlanych w ramach zadania inwestycyjnego pn.</w:t>
      </w:r>
      <w:r w:rsidR="00CD329F">
        <w:rPr>
          <w:sz w:val="24"/>
        </w:rPr>
        <w:t xml:space="preserve"> </w:t>
      </w:r>
      <w:r w:rsidR="00CD329F">
        <w:rPr>
          <w:b/>
          <w:i/>
          <w:sz w:val="24"/>
        </w:rPr>
        <w:t>„Budowa</w:t>
      </w:r>
      <w:r w:rsidR="00CD329F" w:rsidRPr="00CD329F">
        <w:rPr>
          <w:b/>
          <w:i/>
          <w:sz w:val="24"/>
        </w:rPr>
        <w:t xml:space="preserve"> boiska szkolnego wielofunkcyjnego w miejscowości Kamienica Dolna”</w:t>
      </w:r>
    </w:p>
    <w:p w14:paraId="44303C10" w14:textId="5612319C" w:rsidR="007004CB" w:rsidRPr="00597E0E" w:rsidRDefault="000003DD" w:rsidP="00AE2916">
      <w:pPr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IZP.271.10</w:t>
      </w:r>
      <w:r w:rsidR="00D64047" w:rsidRPr="00597E0E">
        <w:rPr>
          <w:rFonts w:ascii="Times New Roman" w:hAnsi="Times New Roman" w:cs="Times New Roman"/>
          <w:b/>
          <w:sz w:val="24"/>
          <w:szCs w:val="24"/>
        </w:rPr>
        <w:t>.202</w:t>
      </w:r>
      <w:r w:rsidR="00597E0E" w:rsidRPr="00597E0E">
        <w:rPr>
          <w:rFonts w:ascii="Times New Roman" w:hAnsi="Times New Roman" w:cs="Times New Roman"/>
          <w:b/>
          <w:sz w:val="24"/>
          <w:szCs w:val="24"/>
        </w:rPr>
        <w:t>6</w:t>
      </w:r>
      <w:r w:rsidR="00D64047" w:rsidRPr="00597E0E">
        <w:rPr>
          <w:rFonts w:ascii="Times New Roman" w:hAnsi="Times New Roman" w:cs="Times New Roman"/>
          <w:sz w:val="24"/>
          <w:szCs w:val="24"/>
        </w:rPr>
        <w:t xml:space="preserve"> udostępnione </w:t>
      </w:r>
      <w:r w:rsidR="00AE2916" w:rsidRPr="00597E0E">
        <w:rPr>
          <w:rFonts w:ascii="Times New Roman" w:hAnsi="Times New Roman" w:cs="Times New Roman"/>
          <w:sz w:val="24"/>
          <w:szCs w:val="24"/>
        </w:rPr>
        <w:t>na stronie Platformie Zakupowe</w:t>
      </w:r>
      <w:r w:rsidR="00AE2916" w:rsidRPr="000003DD">
        <w:rPr>
          <w:rFonts w:ascii="Times New Roman" w:hAnsi="Times New Roman" w:cs="Times New Roman"/>
          <w:sz w:val="24"/>
          <w:szCs w:val="24"/>
        </w:rPr>
        <w:t xml:space="preserve">j </w:t>
      </w:r>
      <w:hyperlink r:id="rId7" w:history="1">
        <w:r w:rsidRPr="000003D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Podgląd zapytania</w:t>
        </w:r>
      </w:hyperlink>
    </w:p>
    <w:p w14:paraId="2D9B736C" w14:textId="36F2A17F" w:rsidR="007004CB" w:rsidRPr="007004CB" w:rsidRDefault="007004CB" w:rsidP="00597E0E">
      <w:pPr>
        <w:pStyle w:val="Akapitzlist"/>
        <w:widowControl w:val="0"/>
        <w:numPr>
          <w:ilvl w:val="0"/>
          <w:numId w:val="34"/>
        </w:numPr>
        <w:spacing w:before="120"/>
        <w:ind w:left="284" w:hanging="284"/>
        <w:contextualSpacing w:val="0"/>
        <w:rPr>
          <w:sz w:val="24"/>
          <w:szCs w:val="24"/>
        </w:rPr>
      </w:pPr>
      <w:r w:rsidRPr="007004CB">
        <w:rPr>
          <w:sz w:val="24"/>
          <w:szCs w:val="24"/>
          <w:lang w:val="x-none"/>
        </w:rPr>
        <w:t>Obowiązki i uprawnienia Inspektora:</w:t>
      </w:r>
    </w:p>
    <w:p w14:paraId="79539D31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240"/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Zakres obowiązków i uprawnień inspektorów nadzoru </w:t>
      </w:r>
      <w:r w:rsidRPr="00AD1D7F">
        <w:rPr>
          <w:sz w:val="24"/>
          <w:szCs w:val="24"/>
        </w:rPr>
        <w:t xml:space="preserve">inwestorskiego </w:t>
      </w:r>
      <w:r w:rsidRPr="00AD1D7F">
        <w:rPr>
          <w:sz w:val="24"/>
          <w:szCs w:val="24"/>
          <w:lang w:val="x-none"/>
        </w:rPr>
        <w:t>wynika z przepisów Prawa budowlanego oraz zapisów projektu umowy o pełnieniu nadzoru.</w:t>
      </w:r>
    </w:p>
    <w:p w14:paraId="17C26B45" w14:textId="793B4E7F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lastRenderedPageBreak/>
        <w:t>Inspektor nadzoru zobowiązany jest do wizytowania robót z częstotliwością zapewniającą prawidłowe wykonywanie zadania</w:t>
      </w:r>
      <w:r w:rsidR="00AD1D7F">
        <w:rPr>
          <w:sz w:val="24"/>
          <w:szCs w:val="24"/>
          <w:lang w:val="x-none"/>
        </w:rPr>
        <w:t xml:space="preserve"> inwestycyjnego - …</w:t>
      </w:r>
      <w:r w:rsidR="00AD1D7F">
        <w:rPr>
          <w:sz w:val="24"/>
          <w:szCs w:val="24"/>
        </w:rPr>
        <w:t>…</w:t>
      </w:r>
      <w:r w:rsidRPr="00AD1D7F">
        <w:rPr>
          <w:sz w:val="24"/>
          <w:szCs w:val="24"/>
          <w:lang w:val="x-none"/>
        </w:rPr>
        <w:t xml:space="preserve"> raz</w:t>
      </w:r>
      <w:r w:rsidR="00AD1D7F">
        <w:rPr>
          <w:sz w:val="24"/>
          <w:szCs w:val="24"/>
        </w:rPr>
        <w:t>y, zgodnie</w:t>
      </w:r>
      <w:r w:rsidR="00A74A40">
        <w:rPr>
          <w:sz w:val="24"/>
          <w:szCs w:val="24"/>
        </w:rPr>
        <w:t xml:space="preserve"> z ilością pobytów zadeklarowaną</w:t>
      </w:r>
      <w:r w:rsidR="00AD1D7F">
        <w:rPr>
          <w:sz w:val="24"/>
          <w:szCs w:val="24"/>
        </w:rPr>
        <w:t xml:space="preserve"> w ofercie.</w:t>
      </w:r>
    </w:p>
    <w:p w14:paraId="189A0352" w14:textId="25CC15C0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426"/>
          <w:tab w:val="num" w:pos="851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Zamawiający oczekuje, iż Inspektor (inspektorzy nadzoru poszczególnych branż) będzie odnotowywał swój pobyt na budowie </w:t>
      </w:r>
      <w:r w:rsidR="008C2131" w:rsidRPr="008C2131">
        <w:rPr>
          <w:sz w:val="24"/>
          <w:szCs w:val="24"/>
          <w:lang w:val="x-none"/>
        </w:rPr>
        <w:t>w ewidencji liczby godzin w pracy stanowiący</w:t>
      </w:r>
      <w:r w:rsidR="008C2131">
        <w:rPr>
          <w:sz w:val="24"/>
          <w:szCs w:val="24"/>
        </w:rPr>
        <w:t>m</w:t>
      </w:r>
      <w:r w:rsidR="008C2131" w:rsidRPr="008C2131">
        <w:rPr>
          <w:sz w:val="24"/>
          <w:szCs w:val="24"/>
          <w:lang w:val="x-none"/>
        </w:rPr>
        <w:t xml:space="preserve"> załącznik nr 1 do umowy</w:t>
      </w:r>
      <w:r w:rsidRPr="00AD1D7F">
        <w:rPr>
          <w:sz w:val="24"/>
          <w:szCs w:val="24"/>
          <w:lang w:val="x-none"/>
        </w:rPr>
        <w:t>.</w:t>
      </w:r>
    </w:p>
    <w:p w14:paraId="677E1EAE" w14:textId="03CC6261" w:rsidR="005F2F76" w:rsidRPr="00AD1D7F" w:rsidRDefault="0034475B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>
        <w:rPr>
          <w:sz w:val="24"/>
          <w:szCs w:val="24"/>
        </w:rPr>
        <w:t>I</w:t>
      </w:r>
      <w:proofErr w:type="spellStart"/>
      <w:r w:rsidR="005F2F76" w:rsidRPr="00AD1D7F">
        <w:rPr>
          <w:sz w:val="24"/>
          <w:szCs w:val="24"/>
          <w:lang w:val="x-none"/>
        </w:rPr>
        <w:t>nspektor</w:t>
      </w:r>
      <w:proofErr w:type="spellEnd"/>
      <w:r w:rsidR="005F2F76" w:rsidRPr="00AD1D7F">
        <w:rPr>
          <w:sz w:val="24"/>
          <w:szCs w:val="24"/>
          <w:lang w:val="x-none"/>
        </w:rPr>
        <w:t xml:space="preserve"> zobowiązany jest do organizowania i koordynacji prac</w:t>
      </w:r>
      <w:r w:rsidR="00D26C7A">
        <w:rPr>
          <w:sz w:val="24"/>
          <w:szCs w:val="24"/>
          <w:lang w:val="x-none"/>
        </w:rPr>
        <w:t xml:space="preserve"> branżowych inspektorów nadzoru</w:t>
      </w:r>
      <w:r w:rsidR="005F2F76" w:rsidRPr="00AD1D7F">
        <w:rPr>
          <w:sz w:val="24"/>
          <w:szCs w:val="24"/>
          <w:lang w:val="x-none"/>
        </w:rPr>
        <w:t>.</w:t>
      </w:r>
    </w:p>
    <w:p w14:paraId="6C6BD465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Organizowanie w razie konieczności narad technicznych na budowie z udziałem wszystkich stron procesu inwestycyjnego oraz protokołowanie wszystkich ustaleń z tych narad.</w:t>
      </w:r>
    </w:p>
    <w:p w14:paraId="7FC02910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robót budowlanych a Zamawiającym.</w:t>
      </w:r>
    </w:p>
    <w:p w14:paraId="09F44D1E" w14:textId="77777777" w:rsidR="005F2F76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</w:rPr>
        <w:t>Inspektor ma sprawdzać jakość wykonanych robót, jakość wbudowywanych materiałów (egzekwowanie i odbiór od Wykonawcy atestów, certyfikatów itp.), a w szczególności zapobieganie zastosowania wyrobów wadliwych i niedopuszczonych do stosowania w budownictwie.</w:t>
      </w:r>
    </w:p>
    <w:p w14:paraId="7C3F269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ma sprawdzać i odbierać roboty budowlane ulegające zakryciu, uczestniczyć w próbach i odbiorach technicznych, w czynnościach odbioru gotowych obiektów.</w:t>
      </w:r>
    </w:p>
    <w:p w14:paraId="1DB7DBD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ma potwierdzać faktycznie wykonane roboty. Ma również dokonać rozliczenia rzeczowo-finansowego inwestycji objętej nadzorem – końcowego przy odbiorze końcowym zadania na podstawie kosztorysów powykonawczych oraz protokołów odbioru.</w:t>
      </w:r>
    </w:p>
    <w:p w14:paraId="3179026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zobowiązany jest do sprawdzenia i odbioru od Wykonawcy robót budowlanych kompletnej dokumentacji powykonawczej wraz z atestami, pomiarami, badaniami, mapą geodezyjną powykonawczą i wszelkimi innymi załącznikami.</w:t>
      </w:r>
    </w:p>
    <w:p w14:paraId="0A5DC73E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doprowadzania do usunięcia ewentualnych usterek i sporządzenia odpowiednich protokołów.</w:t>
      </w:r>
    </w:p>
    <w:p w14:paraId="4AB1543D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wykonywania na bieżąco dokumentacji fotograficznej terenu budowy (przed rozpoczęciem robót, w trakcie – szczególnie robót ulegających zakryciu i robót tymczasowych, po zakończeniu robót);</w:t>
      </w:r>
    </w:p>
    <w:p w14:paraId="0FF98347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porozumieniu z Zamawiającym w razie potrzeby nawiązuje współpracę z nadzorem autorskim, nadzorem budowlanym.</w:t>
      </w:r>
    </w:p>
    <w:p w14:paraId="722DE978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przypadku gdy w trakcie realizacji inwestycji zajdzie konieczność wykonania robót dodatkowych lub zamiennych nieprzewidzianych umową z wykonawcą robót budowlanych, powinien niezwłocznie zawiadomić o tym Zamawiającego celem podjęcia decyzji, co do ich zlecenia wykonawcy. Bez zgody Zamawiającego Inspektor nadzoru nie jest upoważniony do wydawania wykonawcy robót polecenia wykonania tych robót.</w:t>
      </w:r>
    </w:p>
    <w:p w14:paraId="6662A703" w14:textId="557CBD0C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wyegzekwowania od wykonawcy robót kompletu dokumentów niezbędnych do przeprowadzenia odbioru końcowego i</w:t>
      </w:r>
      <w:r w:rsidR="00571A48">
        <w:rPr>
          <w:sz w:val="24"/>
          <w:szCs w:val="24"/>
          <w:lang w:val="x-none"/>
        </w:rPr>
        <w:t xml:space="preserve"> oddania obiektu do użytkowania</w:t>
      </w:r>
    </w:p>
    <w:p w14:paraId="71AE1932" w14:textId="77777777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571A48">
        <w:rPr>
          <w:sz w:val="24"/>
          <w:szCs w:val="24"/>
          <w:lang w:val="x-none"/>
        </w:rPr>
        <w:t xml:space="preserve">Inspektor nadzoru bierze udział w sporządzaniu protokołu odbioru końcowego. </w:t>
      </w:r>
    </w:p>
    <w:p w14:paraId="3F097DB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Jeżeli zajdzie konieczność wykonania robót niezbędnych ze względu na bezpieczeństwo lub zabezpieczenie przed awarią, to Inspektor dokona niezbędnych zapisów w Dzienniku Budowy i powiadomi o tym niezwłocznie Zamawiającego.</w:t>
      </w:r>
    </w:p>
    <w:p w14:paraId="6A289458" w14:textId="77777777" w:rsidR="005F2F76" w:rsidRPr="0034475B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120"/>
        <w:ind w:left="709" w:hanging="283"/>
        <w:contextualSpacing w:val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lastRenderedPageBreak/>
        <w:t xml:space="preserve">Inspektor – jego przedstawiciele inspektorzy branżowi – będą (po pisemnym wezwaniu) zobowiązani do uczestniczenia w okresowych przeglądach gwarancyjnych </w:t>
      </w:r>
      <w:r w:rsidRPr="00AD1D7F">
        <w:rPr>
          <w:sz w:val="24"/>
          <w:szCs w:val="24"/>
        </w:rPr>
        <w:t xml:space="preserve">oraz w odbiorze ostatecznym </w:t>
      </w:r>
      <w:r w:rsidRPr="00AD1D7F">
        <w:rPr>
          <w:sz w:val="24"/>
          <w:szCs w:val="24"/>
          <w:lang w:val="x-none"/>
        </w:rPr>
        <w:t>bez dodatkowego wynagrodzenia, w ramach oferowanego wynagrodzenia umownego.</w:t>
      </w:r>
    </w:p>
    <w:p w14:paraId="31CFDD05" w14:textId="77777777" w:rsidR="00022B33" w:rsidRDefault="00022B33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Inspektor Nadzoru </w:t>
      </w:r>
      <w:r w:rsidR="00373608" w:rsidRPr="0034475B">
        <w:rPr>
          <w:sz w:val="24"/>
          <w:szCs w:val="24"/>
        </w:rPr>
        <w:t xml:space="preserve">potwierdzi każdorazowo pobyt na budowie w ewidencji liczby godzin w pracy stanowiący </w:t>
      </w:r>
      <w:r w:rsidR="00373608" w:rsidRPr="0034475B">
        <w:rPr>
          <w:sz w:val="24"/>
          <w:szCs w:val="24"/>
          <w:u w:val="single"/>
        </w:rPr>
        <w:t>załącznik nr 1 do umowy</w:t>
      </w:r>
      <w:r w:rsidR="00373608" w:rsidRPr="0034475B">
        <w:rPr>
          <w:sz w:val="24"/>
          <w:szCs w:val="24"/>
        </w:rPr>
        <w:t>. Każdorazowo obecność Inspektora Nadzoru zostanie potwierdzona przez upoważnionego Przedstawiciela Zamawiającego w ewidencji liczby godzin.</w:t>
      </w:r>
    </w:p>
    <w:p w14:paraId="0E5ED59F" w14:textId="77777777" w:rsidR="004876D7" w:rsidRDefault="004876D7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Wykonawca oświadcza, że funkcje inspektora nadzoru inwestorskiego będą pełnić nw. osoby, posiadające odpowiednie kwalifikacje i uprawnienia budowlane: </w:t>
      </w:r>
    </w:p>
    <w:p w14:paraId="6735EF34" w14:textId="77777777" w:rsidR="005F2F76" w:rsidRDefault="005F2F76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Funkcję Inspektora Nadzoru </w:t>
      </w:r>
      <w:r w:rsidR="003E22C5" w:rsidRPr="0034475B">
        <w:rPr>
          <w:sz w:val="24"/>
          <w:szCs w:val="24"/>
        </w:rPr>
        <w:t>Inwestorskiego sprawować będzie…………………….</w:t>
      </w:r>
      <w:r w:rsidR="003414B5" w:rsidRPr="0034475B">
        <w:rPr>
          <w:sz w:val="24"/>
          <w:szCs w:val="24"/>
        </w:rPr>
        <w:t xml:space="preserve">, nr uprawnień </w:t>
      </w:r>
      <w:r w:rsidR="003E22C5" w:rsidRPr="0034475B">
        <w:rPr>
          <w:sz w:val="24"/>
          <w:szCs w:val="24"/>
        </w:rPr>
        <w:t>………………………..</w:t>
      </w:r>
      <w:r w:rsidRPr="0034475B">
        <w:rPr>
          <w:sz w:val="24"/>
          <w:szCs w:val="24"/>
        </w:rPr>
        <w:t>.</w:t>
      </w:r>
    </w:p>
    <w:p w14:paraId="5A55B0D0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246D0FC7" w14:textId="0333D854" w:rsidR="005F2F76" w:rsidRPr="00B6320F" w:rsidRDefault="005F2F76" w:rsidP="00571A48">
      <w:pPr>
        <w:pStyle w:val="Akapitzlist"/>
        <w:widowControl w:val="0"/>
        <w:numPr>
          <w:ilvl w:val="0"/>
          <w:numId w:val="18"/>
        </w:numPr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 xml:space="preserve">Okres prowadzenia nadzoru przewidziany przez Zamawiającego: od dnia protokolarnego przekazania placu budowy przez okres wykonania robót budowlanych, </w:t>
      </w:r>
      <w:r w:rsidR="00D70995">
        <w:rPr>
          <w:sz w:val="24"/>
          <w:szCs w:val="24"/>
        </w:rPr>
        <w:t xml:space="preserve">odbiór </w:t>
      </w:r>
      <w:r w:rsidRPr="00B6320F">
        <w:rPr>
          <w:sz w:val="24"/>
          <w:szCs w:val="24"/>
        </w:rPr>
        <w:t>końcowy wraz z dokumentacją powykonawczą i rozliczeniem końcowym wykonawcy robót budowlanych do dnia sporządzenia i podpisania protokołu odbioru końcowego po usunięciu wszystkich wad.</w:t>
      </w:r>
    </w:p>
    <w:p w14:paraId="07031492" w14:textId="5DADA4CD" w:rsidR="00B6320F" w:rsidRDefault="00B6320F" w:rsidP="00B6320F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Przewidywany termin zakończenia robót budowlanych: </w:t>
      </w:r>
      <w:r w:rsidR="00AD5D13">
        <w:rPr>
          <w:rFonts w:eastAsia="Calibri"/>
          <w:b/>
          <w:sz w:val="22"/>
          <w:szCs w:val="22"/>
          <w:lang w:eastAsia="zh-CN"/>
        </w:rPr>
        <w:t>120 dni od podpisania umowy.</w:t>
      </w:r>
    </w:p>
    <w:p w14:paraId="1C38DF43" w14:textId="77777777" w:rsidR="005F2F76" w:rsidRPr="00C44C66" w:rsidRDefault="00B6320F" w:rsidP="005F2F76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>Insp</w:t>
      </w:r>
      <w:r w:rsidR="005F2F76" w:rsidRPr="00B6320F">
        <w:rPr>
          <w:sz w:val="24"/>
          <w:szCs w:val="24"/>
        </w:rPr>
        <w:t xml:space="preserve">ektor nadzoru inwestorskiego </w:t>
      </w:r>
      <w:r w:rsidR="00B21EE3">
        <w:rPr>
          <w:sz w:val="24"/>
          <w:szCs w:val="24"/>
        </w:rPr>
        <w:t>zobowiązany jest również do pełnienia funkcji inspektora nadzoru nad robotami Wykonawcy w okresie gwarancji i rękojmi przy przeglądach gwarancyjnych i udziału w odbiorze pogwarancyjnym, bez dodatkowego wynagrodzenia</w:t>
      </w:r>
      <w:r>
        <w:rPr>
          <w:sz w:val="24"/>
          <w:szCs w:val="24"/>
        </w:rPr>
        <w:t>.</w:t>
      </w:r>
    </w:p>
    <w:p w14:paraId="4CD9C5FC" w14:textId="77777777" w:rsidR="005F2F76" w:rsidRPr="006905F4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8D3AAC" w14:textId="77777777" w:rsidR="005F2F76" w:rsidRPr="006905F4" w:rsidRDefault="005F2F76" w:rsidP="00C44C66">
      <w:pPr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6905F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Wykonawca oświadcza, że przedmiot umowy będzie wykonywał poprzez osoby posiadające odpowiednie uprawnienia.</w:t>
      </w:r>
    </w:p>
    <w:p w14:paraId="1A10C86E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10E5E5AD" w14:textId="77777777" w:rsidR="005F2F76" w:rsidRPr="00C44C66" w:rsidRDefault="005F2F76" w:rsidP="00332C43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Wykonawca otrzyma 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wyrażające się kwotą:</w:t>
      </w:r>
    </w:p>
    <w:p w14:paraId="763B8E0C" w14:textId="69984495" w:rsidR="005C44C0" w:rsidRPr="003414B5" w:rsidRDefault="005F2F76" w:rsidP="00AD5D13">
      <w:pPr>
        <w:widowControl w:val="0"/>
        <w:spacing w:before="60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="00565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4B5" w:rsidRPr="00341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00/100.</w:t>
      </w:r>
    </w:p>
    <w:p w14:paraId="64459183" w14:textId="271BB053" w:rsidR="008257B2" w:rsidRPr="00571A48" w:rsidRDefault="0081363D" w:rsidP="00571A48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 wynagrodzenie z tytułu wykonania umowy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regulowane w terminie </w:t>
      </w:r>
      <w:r w:rsidR="004263F7">
        <w:rPr>
          <w:rFonts w:ascii="Times New Roman" w:eastAsia="Times New Roman" w:hAnsi="Times New Roman" w:cs="Times New Roman"/>
          <w:sz w:val="24"/>
          <w:szCs w:val="24"/>
          <w:lang w:eastAsia="pl-PL"/>
        </w:rPr>
        <w:t>do 30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przedstawienia Zamawiającemu faktury przez Wykonawcę na wskazany przez </w:t>
      </w:r>
      <w:r w:rsidR="00571A48">
        <w:rPr>
          <w:rFonts w:ascii="Times New Roman" w:eastAsia="Times New Roman" w:hAnsi="Times New Roman" w:cs="Times New Roman"/>
          <w:sz w:val="24"/>
          <w:szCs w:val="24"/>
          <w:lang w:eastAsia="pl-PL"/>
        </w:rPr>
        <w:t>niego rachunek bankowy.</w:t>
      </w:r>
    </w:p>
    <w:p w14:paraId="7707193E" w14:textId="1FCAF3F9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za wykonanie przedmiotu umowy nastąpi 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konto Wykonawcy w terminie </w:t>
      </w:r>
      <w:r w:rsid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przedstawienia Zamawiającemu faktury przez Wykonawcę</w:t>
      </w:r>
      <w:r w:rsidR="00C44C66"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>, po pozytywnym protokole odbioru robót budowlanych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604FFD" w14:textId="77777777" w:rsid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nastąpi przelewem bankowym z konta Zamawiającego na rachunek bankowy Inspektora Nadzoru Inwest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orskiego, nr: 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0552B0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będą wystawione w postaci faktur ustrukturyzowanych za pośrednictwem Krajowego Systemu e-Faktur (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), zgodnie z obowiązującymi przepisami.</w:t>
      </w:r>
    </w:p>
    <w:p w14:paraId="004213BE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doręczenia faktury Zamawiającemu uznaje się dzień jej udostępnienia w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FBFF6C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awarii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braku możliwości wystawienia faktury w tym systemie, Wykonawca wystawi fakturę w sposób alternatywny, zgodnie z przepisami prawa, a po ustaniu przeszkód przekaże ją do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będzie to wymagane.</w:t>
      </w:r>
    </w:p>
    <w:p w14:paraId="58C3F129" w14:textId="07800E25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 nastąpi wyłącznie na podstawie prawidłowo wystawionej faktury zgodnie z obowiązującymi przepisami prawa w tym przepisami dotyczącymi Krajowego Systemu e-Faktur, o ile mają one zastosowanie do niniejszej umowy.</w:t>
      </w:r>
    </w:p>
    <w:p w14:paraId="17E98F7A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przedstawienia przez Inspektora Nadzoru Inwestorskiego nieprawidłowej faktury VAT Zamawiający ma prawo odmówić jej przyjęcia.</w:t>
      </w:r>
    </w:p>
    <w:p w14:paraId="76320ABE" w14:textId="77777777" w:rsidR="005F2F76" w:rsidRPr="005F2F76" w:rsidRDefault="005F2F76" w:rsidP="00123C6E">
      <w:pPr>
        <w:numPr>
          <w:ilvl w:val="0"/>
          <w:numId w:val="8"/>
        </w:numPr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obciążenia przez bank rachunku Zamawiającego.</w:t>
      </w:r>
    </w:p>
    <w:p w14:paraId="78D3098A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 objęte umową nie mogą być przedmiotem cesji (przelewu) na rzecz osób trzecich.</w:t>
      </w:r>
    </w:p>
    <w:p w14:paraId="5321F056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142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Płatnikiem z tytułu niniejszej umowy będzie Gmina Brzostek, ul. Rynek 1, 39-230 Brzostek (NIP 872-22-23-191). </w:t>
      </w:r>
    </w:p>
    <w:p w14:paraId="580E0129" w14:textId="77777777" w:rsidR="005F2F76" w:rsidRPr="00C44C66" w:rsidRDefault="005F2F76" w:rsidP="00BF70DF">
      <w:pPr>
        <w:widowControl w:val="0"/>
        <w:numPr>
          <w:ilvl w:val="0"/>
          <w:numId w:val="8"/>
        </w:numPr>
        <w:tabs>
          <w:tab w:val="clear" w:pos="360"/>
          <w:tab w:val="left" w:pos="284"/>
          <w:tab w:val="num" w:pos="426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uwzględnił ryzyko wynagrodzenia ryczałtowego w swojej ofercie oraz wszelkie koszty wynikające z wymagań określonych w umowie na podstawie własnych kalkulacji i szacunków.</w:t>
      </w:r>
    </w:p>
    <w:p w14:paraId="2C4F6DA5" w14:textId="77777777" w:rsidR="005F2F76" w:rsidRPr="00C44C66" w:rsidRDefault="005F2F76" w:rsidP="00835B73">
      <w:pPr>
        <w:widowControl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E2E0E0E" w14:textId="77777777" w:rsidR="005F2F76" w:rsidRPr="005F2F76" w:rsidRDefault="005F2F76" w:rsidP="00DA4F6E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iż obowiązującą je formę odszkodowania stanowią kary umowne.</w:t>
      </w:r>
    </w:p>
    <w:p w14:paraId="47DE3B5A" w14:textId="77777777" w:rsidR="005F2F76" w:rsidRPr="005F2F76" w:rsidRDefault="005F2F76" w:rsidP="00DA4F6E">
      <w:pPr>
        <w:widowControl w:val="0"/>
        <w:numPr>
          <w:ilvl w:val="0"/>
          <w:numId w:val="1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Kary te będą naliczane w następujących wypadkach i wysokościach:</w:t>
      </w:r>
    </w:p>
    <w:p w14:paraId="3397C6BC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 za odstąpienie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Wykonawcy w wysokości 10% wynagrodzenia umownego.</w:t>
      </w:r>
    </w:p>
    <w:p w14:paraId="60AFE85F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płaci Wykonawcy kary umowne z tytułu odstąpienia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Zamawiającego w wysokości 10% wynagrodzenia umownego.</w:t>
      </w:r>
    </w:p>
    <w:p w14:paraId="577268B1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zastrzegają sobie prawo do odszkodowania uzupełniającego ponoszącego wysokość kar umownych do wysokości rzeczywiście poniesionej szkody.</w:t>
      </w:r>
    </w:p>
    <w:p w14:paraId="5B272285" w14:textId="77777777" w:rsidR="005F2F76" w:rsidRPr="00C44C66" w:rsidRDefault="005F2F76" w:rsidP="00C44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każdorazowego stwierdzenia niestarannego działania inspektora nadzoru w wykonaniu przedmiotu umowy w wysokości 0,1% wynagrodzenia umownego.</w:t>
      </w:r>
    </w:p>
    <w:p w14:paraId="07642874" w14:textId="77777777" w:rsidR="005F2F76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8709F57" w14:textId="77777777" w:rsidR="005F2F76" w:rsidRPr="005F2F76" w:rsidRDefault="005F2F76" w:rsidP="005F2F7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terminu wykonania zamówienia w przypadku zaistnienia następujących okoliczności:</w:t>
      </w:r>
    </w:p>
    <w:p w14:paraId="039DA51A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wystąpienia opóźnień wynikających z konieczności przeprowadzenia uzgodnień prawnych lub technicznych oraz pozyskania dodatkowych dokumentów </w:t>
      </w:r>
      <w:proofErr w:type="spellStart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formalno</w:t>
      </w:r>
      <w:proofErr w:type="spellEnd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prawnych od organów administracji publicznej w trakcie prowadzenia robót budowlanych,</w:t>
      </w:r>
    </w:p>
    <w:p w14:paraId="51D3776A" w14:textId="77777777" w:rsidR="005F2F76" w:rsidRPr="0011111E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zmiany będące następstwem działania organów administracji, w szczególności przekroczenie określonych przez prawo terminów </w:t>
      </w: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wydawania przez te organy decyzji, zezwoleń, uzgodnień itp.,</w:t>
      </w:r>
    </w:p>
    <w:p w14:paraId="3898F45A" w14:textId="77777777" w:rsidR="0011111E" w:rsidRPr="0011111E" w:rsidRDefault="0011111E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hAnsi="Times New Roman" w:cs="Times New Roman"/>
          <w:sz w:val="24"/>
          <w:szCs w:val="24"/>
        </w:rPr>
        <w:t>Zamawiający dopuszcza zmianę terminu wykonania zamówienia, jeżeli zostanie wydłużony termin wykonania robót budowlanych,</w:t>
      </w:r>
    </w:p>
    <w:p w14:paraId="5EE2E82D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wystąpienie okoliczności, których strony umow</w:t>
      </w: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y nie były w stanie przewidzieć, pomimo zachowania należytej staranności.</w:t>
      </w:r>
    </w:p>
    <w:p w14:paraId="0FAEFC1D" w14:textId="65B3C4E7" w:rsidR="008F6643" w:rsidRPr="00FD5FE1" w:rsidRDefault="005F2F76" w:rsidP="00FD5FE1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takiej zmiany.</w:t>
      </w:r>
    </w:p>
    <w:p w14:paraId="78D6103A" w14:textId="72237045" w:rsidR="00215504" w:rsidRPr="00C44C66" w:rsidRDefault="006922D0" w:rsidP="00347696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Zamawiający dopuszcza zmianę osoby pełniącej funkcję Inspektora Nadzoru In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westorsk</w:t>
      </w:r>
      <w:r w:rsidR="00AA537C">
        <w:rPr>
          <w:rFonts w:ascii="Times New Roman" w:eastAsia="Calibri" w:hAnsi="Times New Roman" w:cs="Times New Roman"/>
          <w:sz w:val="24"/>
          <w:szCs w:val="24"/>
          <w:lang w:eastAsia="pl-PL"/>
        </w:rPr>
        <w:t>iego, o której mowa w § 1 ust. 5</w:t>
      </w:r>
      <w:bookmarkStart w:id="0" w:name="_GoBack"/>
      <w:bookmarkEnd w:id="0"/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(za uprzednią pisemna zgodą Zamawiającego) na osobę o kwalifikacjach odpowiadających kwalifikacjom obecnego Inspektora Nadzoru Inwestorskiego, w przypadkach: choroby, innych zdarzeń losowych niezależnych, niewywiązywania się z obowiązków wynikających z umowy, jeżeli zmiana tej osoby stanie się konieczna z jakichkolwiek innych przyczyn niezależnych od Inspektora Nadzoru Inwestorskiego. W przypadkach takich osoba przejmująca funkcje Inspektora Nadzoru Inwestorskiego musi spełniać warunki wymagane 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zapytaniu ofertowym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Zamawiający może żądać zmiany osoby Inspektora Nadzoru Inwestorskiego, jeżeli uzna, że nie wykonuje  należycie swoich obowiązków wynikających z umowy. </w:t>
      </w:r>
    </w:p>
    <w:p w14:paraId="47396699" w14:textId="77777777" w:rsidR="00E85ED2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021DA38" w14:textId="147C3AA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rozwiązania umowy ze skutkiem natychmiastowym w przypadku  naruszenia  lub  niewykonywania  przez Inspektora Nadzoru Inwestorskiego postanowień  niniejszej  umowy oraz warunków </w:t>
      </w:r>
      <w:r w:rsidR="00DA1C1A">
        <w:rPr>
          <w:rFonts w:ascii="Times New Roman" w:eastAsia="Calibri" w:hAnsi="Times New Roman" w:cs="Times New Roman"/>
          <w:sz w:val="24"/>
          <w:szCs w:val="24"/>
        </w:rPr>
        <w:t xml:space="preserve">zapytania </w:t>
      </w:r>
      <w:r w:rsidR="007004CB">
        <w:rPr>
          <w:rFonts w:ascii="Times New Roman" w:eastAsia="Calibri" w:hAnsi="Times New Roman" w:cs="Times New Roman"/>
          <w:sz w:val="24"/>
          <w:szCs w:val="24"/>
        </w:rPr>
        <w:t>publicznego</w:t>
      </w: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 będącego podstawą zawarcia niniejszej umowy, nie płacąc wynagrodzenia nawet za wykonany nadzór.</w:t>
      </w:r>
    </w:p>
    <w:p w14:paraId="2DBD59A1" w14:textId="7777777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także w przypadkach:</w:t>
      </w:r>
    </w:p>
    <w:p w14:paraId="542453A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w razie wystąpienia istotnej zmiany okoliczności powodującej, że wykonanie umowy nie leży w interesie publicznym, czego nie można było przewidzieć w chwili zawarcia umowy, Zamawiający może odstąpić od umowy w terminie miesiąca od powzięcia wiadomości o powyższych okolicznościach. W takim wypadku Inspektor Nadzoru Inwestorskiego może żądać jedynie wynagrodzenia należnego mu z  tytułu wykonania części umowy</w:t>
      </w:r>
      <w:r w:rsidR="003A743C">
        <w:rPr>
          <w:rFonts w:eastAsia="Calibri"/>
          <w:sz w:val="24"/>
          <w:szCs w:val="24"/>
        </w:rPr>
        <w:t>,</w:t>
      </w:r>
    </w:p>
    <w:p w14:paraId="10AAE21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wydany nakaz zajęcia majątku Inspektora Nadzoru Inwestorskiego,</w:t>
      </w:r>
    </w:p>
    <w:p w14:paraId="06AFBEA9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ogłoszona likwidacja firmy Inspektora Nadzoru Inwestorskiego,</w:t>
      </w:r>
    </w:p>
    <w:p w14:paraId="1F31FF0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w razie wszczęcia postępowania upadłościowego lub naprawczego Inspektora Nadzoru Inwestorskiego </w:t>
      </w:r>
      <w:r w:rsidRPr="003A743C">
        <w:rPr>
          <w:rFonts w:eastAsia="Calibri"/>
          <w:color w:val="000000"/>
          <w:sz w:val="24"/>
          <w:szCs w:val="24"/>
        </w:rPr>
        <w:t>zajęcia majątku Inspektora Nadzoru Inwestorskiego w wyniku prowadzonego przeciwko niemu postępowania egzekucyjnego, a także wystąpienia innych okoliczności uniemożliwiających lub ograniczających swobodne wykonywanie przez Inspektora Nadzoru Inwestorskiego jego obowiązków wynikających z niniejszej umowy</w:t>
      </w:r>
      <w:r w:rsidRPr="003A743C">
        <w:rPr>
          <w:rFonts w:eastAsia="Calibri"/>
          <w:sz w:val="24"/>
          <w:szCs w:val="24"/>
        </w:rPr>
        <w:t>,</w:t>
      </w:r>
    </w:p>
    <w:p w14:paraId="5C10D09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jeżeli osoba pełniąca funkcję Inspektora Nadzoru Inwestorskiego nie rozpoczęła realizacji przedmiotu umowy bez uzasadnionych przyczyn oraz nie kontynuuje </w:t>
      </w:r>
      <w:r w:rsidRPr="003A743C">
        <w:rPr>
          <w:rFonts w:eastAsia="Calibri"/>
          <w:sz w:val="24"/>
          <w:szCs w:val="24"/>
        </w:rPr>
        <w:br/>
        <w:t>jej pomimo wezwania Zamawiającego złożonego na piśmie,</w:t>
      </w:r>
    </w:p>
    <w:p w14:paraId="0C1FC532" w14:textId="77777777" w:rsidR="006922D0" w:rsidRPr="003A743C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zostanie wypowiedziana lub rozwiązana umowa na roboty budowlane w terminie 30 dni od daty powzięcia przez Zamawiającego informacji o wystąpieniu ww. okoliczności.</w:t>
      </w:r>
    </w:p>
    <w:p w14:paraId="39DCBE72" w14:textId="77777777" w:rsidR="006922D0" w:rsidRPr="006922D0" w:rsidRDefault="006922D0" w:rsidP="00347696">
      <w:pPr>
        <w:widowControl w:val="0"/>
        <w:numPr>
          <w:ilvl w:val="0"/>
          <w:numId w:val="13"/>
        </w:numPr>
        <w:shd w:val="clear" w:color="auto" w:fill="FFFFFF"/>
        <w:spacing w:before="6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Inspektorowi Nadzoru Inwestorskiego przysługuje prawo do odstąpienia od umowy </w:t>
      </w:r>
      <w:r w:rsidRPr="006922D0">
        <w:rPr>
          <w:rFonts w:ascii="Times New Roman" w:eastAsia="Calibri" w:hAnsi="Times New Roman" w:cs="Times New Roman"/>
          <w:sz w:val="24"/>
          <w:szCs w:val="24"/>
        </w:rPr>
        <w:br/>
        <w:t>w szczególności, jeżeli:</w:t>
      </w:r>
    </w:p>
    <w:p w14:paraId="6482E67E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a)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odmawia bez uzasadnionej przyczyny odbioru robót lub podpisania protokołu odbioru,</w:t>
      </w:r>
    </w:p>
    <w:p w14:paraId="0CD149C4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b)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nie wywiązuje się z obowiązku zapłaty faktur, mimo dodatkowego wezwania do zapłaty,</w:t>
      </w:r>
    </w:p>
    <w:p w14:paraId="54079D73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c)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zawiadomi Inspektora Nadzoru Inwestorskiego, iż wobec zaistnienia uprzednio nieprzewidzianych okoliczności nie będzie mógł spełnić swoich zobowiązań umownych wobec Inspektora Nadzoru Inwestorskiego.</w:t>
      </w:r>
    </w:p>
    <w:p w14:paraId="433015ED" w14:textId="14534BE5" w:rsidR="006922D0" w:rsidRPr="00DA1C1A" w:rsidRDefault="006922D0" w:rsidP="00DA1C1A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W przypadkach określonych w ust. 1-3 osoba pełniąca funkcję Inspektora Nadzoru </w:t>
      </w:r>
      <w:r w:rsidRPr="00DA1C1A">
        <w:rPr>
          <w:rFonts w:ascii="Times New Roman" w:eastAsia="Calibri" w:hAnsi="Times New Roman" w:cs="Times New Roman"/>
          <w:sz w:val="24"/>
          <w:szCs w:val="24"/>
        </w:rPr>
        <w:t xml:space="preserve">Inwestorskiego zobowiązana jest do natychmiastowego zwrotu wszelkiej dokumentacji </w:t>
      </w:r>
      <w:r w:rsidRPr="00DA1C1A">
        <w:rPr>
          <w:rFonts w:ascii="Times New Roman" w:eastAsia="Calibri" w:hAnsi="Times New Roman" w:cs="Times New Roman"/>
          <w:sz w:val="24"/>
          <w:szCs w:val="24"/>
        </w:rPr>
        <w:lastRenderedPageBreak/>
        <w:t>otrzymanej od Zamawiającego w ramach niniejszej umowy.</w:t>
      </w:r>
    </w:p>
    <w:p w14:paraId="26C5F413" w14:textId="77777777" w:rsidR="003A743C" w:rsidRPr="00C44C66" w:rsidRDefault="006922D0" w:rsidP="00C44C66">
      <w:pPr>
        <w:pStyle w:val="Akapitzlist"/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Odstąpienie od umowy powinno nastąpić w formie pisemnej pod rygorem nieważności i powinno zawierać uzasadnienie.</w:t>
      </w:r>
    </w:p>
    <w:p w14:paraId="1331419D" w14:textId="77777777" w:rsidR="006922D0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63AEED2A" w14:textId="77777777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stosuje się przepisy Kodeksu cywilnego,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sprawach procesowych przepisy Kodeksu postępowania cywilnego.</w:t>
      </w:r>
    </w:p>
    <w:p w14:paraId="48CD48E3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06720423" w14:textId="46F0F5F1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sporządza się w dwóch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nobrzmiących egzemplarzach po jednym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wcy i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Zamawiającego.</w:t>
      </w:r>
    </w:p>
    <w:p w14:paraId="5F1553C2" w14:textId="77777777" w:rsidR="005F2F76" w:rsidRDefault="005F2F76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Wykaz załączników do umowy:</w:t>
      </w:r>
    </w:p>
    <w:p w14:paraId="1C865E1C" w14:textId="77777777" w:rsidR="008F6643" w:rsidRPr="005F2F76" w:rsidRDefault="008F6643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3DAAFB8" w14:textId="7F604ABB" w:rsidR="008F6643" w:rsidRDefault="008F6643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pracy</w:t>
      </w:r>
      <w:r w:rsidR="003F7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D50773" w14:textId="6509CEAD" w:rsidR="008F6643" w:rsidRPr="008F6643" w:rsidRDefault="005F2F76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64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Wykonawcy,</w:t>
      </w:r>
    </w:p>
    <w:p w14:paraId="444AB4AA" w14:textId="46C745B4" w:rsidR="008F6643" w:rsidRPr="006556C3" w:rsidRDefault="000B1469" w:rsidP="006556C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Dokumentacja techniczna.</w:t>
      </w:r>
    </w:p>
    <w:p w14:paraId="5BAF7885" w14:textId="77777777" w:rsidR="00AE2916" w:rsidRDefault="00AE2916" w:rsidP="00347696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7C70AD" w14:textId="77777777" w:rsidR="009E1215" w:rsidRDefault="005F2F76" w:rsidP="00347696">
      <w:pPr>
        <w:spacing w:before="240"/>
      </w:pP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Zamawiający:</w:t>
      </w:r>
    </w:p>
    <w:p w14:paraId="76AB2B4B" w14:textId="77777777" w:rsidR="00AE2916" w:rsidRDefault="00AE2916">
      <w:pPr>
        <w:spacing w:before="240"/>
      </w:pPr>
    </w:p>
    <w:sectPr w:rsidR="00AE29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49E84" w14:textId="77777777" w:rsidR="005215D4" w:rsidRDefault="005215D4" w:rsidP="005F2F76">
      <w:r>
        <w:separator/>
      </w:r>
    </w:p>
  </w:endnote>
  <w:endnote w:type="continuationSeparator" w:id="0">
    <w:p w14:paraId="05D9AFAB" w14:textId="77777777" w:rsidR="005215D4" w:rsidRDefault="005215D4" w:rsidP="005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ECBD4" w14:textId="77777777" w:rsidR="005215D4" w:rsidRDefault="005215D4" w:rsidP="005F2F76">
      <w:r>
        <w:separator/>
      </w:r>
    </w:p>
  </w:footnote>
  <w:footnote w:type="continuationSeparator" w:id="0">
    <w:p w14:paraId="661445C7" w14:textId="77777777" w:rsidR="005215D4" w:rsidRDefault="005215D4" w:rsidP="005F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4D4C" w14:textId="31053018" w:rsidR="005F2F76" w:rsidRDefault="005F2F76" w:rsidP="005F2F76">
    <w:pPr>
      <w:pStyle w:val="Nagwek"/>
      <w:jc w:val="right"/>
    </w:pPr>
  </w:p>
  <w:p w14:paraId="51730D95" w14:textId="77777777" w:rsidR="00463F15" w:rsidRDefault="00463F15" w:rsidP="005F2F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F52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A033F47"/>
    <w:multiLevelType w:val="multilevel"/>
    <w:tmpl w:val="307EA680"/>
    <w:lvl w:ilvl="0">
      <w:start w:val="1"/>
      <w:numFmt w:val="decimal"/>
      <w:pStyle w:val="Nagwek1"/>
      <w:suff w:val="space"/>
      <w:lvlText w:val="Rozdział %1"/>
      <w:lvlJc w:val="left"/>
      <w:pPr>
        <w:ind w:left="7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0CA5958"/>
    <w:multiLevelType w:val="hybridMultilevel"/>
    <w:tmpl w:val="1E669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37716"/>
    <w:multiLevelType w:val="hybridMultilevel"/>
    <w:tmpl w:val="81285E7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DF2E5A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A0A3441"/>
    <w:multiLevelType w:val="multilevel"/>
    <w:tmpl w:val="7B4ED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2EFA"/>
    <w:multiLevelType w:val="hybridMultilevel"/>
    <w:tmpl w:val="E42E7B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2D9"/>
    <w:multiLevelType w:val="hybridMultilevel"/>
    <w:tmpl w:val="4628F8D8"/>
    <w:lvl w:ilvl="0" w:tplc="A19A30C4">
      <w:start w:val="1"/>
      <w:numFmt w:val="decimal"/>
      <w:lvlText w:val="%1)"/>
      <w:lvlJc w:val="left"/>
      <w:pPr>
        <w:ind w:left="1777" w:hanging="360"/>
      </w:pPr>
      <w:rPr>
        <w:rFonts w:ascii="Century" w:eastAsia="Times New Roman" w:hAnsi="Century" w:cs="Times New Roman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B8027C9"/>
    <w:multiLevelType w:val="hybridMultilevel"/>
    <w:tmpl w:val="EE2E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744EC"/>
    <w:multiLevelType w:val="hybridMultilevel"/>
    <w:tmpl w:val="CE3A1E9C"/>
    <w:lvl w:ilvl="0" w:tplc="04150017">
      <w:start w:val="1"/>
      <w:numFmt w:val="lowerLetter"/>
      <w:lvlText w:val="%1)"/>
      <w:lvlJc w:val="left"/>
      <w:pPr>
        <w:ind w:left="10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D7D79BC"/>
    <w:multiLevelType w:val="hybridMultilevel"/>
    <w:tmpl w:val="FB0A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20D1C"/>
    <w:multiLevelType w:val="hybridMultilevel"/>
    <w:tmpl w:val="39EC9CB4"/>
    <w:lvl w:ilvl="0" w:tplc="86F4C28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ECF1B5B"/>
    <w:multiLevelType w:val="singleLevel"/>
    <w:tmpl w:val="02AA9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13F264B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-132" w:hanging="360"/>
      </w:p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3" w15:restartNumberingAfterBreak="0">
    <w:nsid w:val="25BC45E9"/>
    <w:multiLevelType w:val="hybridMultilevel"/>
    <w:tmpl w:val="1E40E0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D5262"/>
    <w:multiLevelType w:val="hybridMultilevel"/>
    <w:tmpl w:val="E69697B4"/>
    <w:lvl w:ilvl="0" w:tplc="C5E80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7E45E3"/>
    <w:multiLevelType w:val="hybridMultilevel"/>
    <w:tmpl w:val="C772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E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3B225B"/>
    <w:multiLevelType w:val="hybridMultilevel"/>
    <w:tmpl w:val="7B528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C5E49"/>
    <w:multiLevelType w:val="hybridMultilevel"/>
    <w:tmpl w:val="3032467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9802DFE"/>
    <w:multiLevelType w:val="hybridMultilevel"/>
    <w:tmpl w:val="459A8D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19C2FFD"/>
    <w:multiLevelType w:val="hybridMultilevel"/>
    <w:tmpl w:val="3614F826"/>
    <w:lvl w:ilvl="0" w:tplc="59929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AC5041"/>
    <w:multiLevelType w:val="multilevel"/>
    <w:tmpl w:val="C18E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D11685"/>
    <w:multiLevelType w:val="hybridMultilevel"/>
    <w:tmpl w:val="CFD0124A"/>
    <w:lvl w:ilvl="0" w:tplc="091CB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E4A11"/>
    <w:multiLevelType w:val="hybridMultilevel"/>
    <w:tmpl w:val="F578AA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076E"/>
    <w:multiLevelType w:val="singleLevel"/>
    <w:tmpl w:val="63A64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646417C3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6A68565B"/>
    <w:multiLevelType w:val="hybridMultilevel"/>
    <w:tmpl w:val="E23A6026"/>
    <w:lvl w:ilvl="0" w:tplc="985C81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EB56187"/>
    <w:multiLevelType w:val="hybridMultilevel"/>
    <w:tmpl w:val="9F3C4E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6F1011F6"/>
    <w:multiLevelType w:val="hybridMultilevel"/>
    <w:tmpl w:val="75909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4336E7"/>
    <w:multiLevelType w:val="hybridMultilevel"/>
    <w:tmpl w:val="B4D2522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49C678E"/>
    <w:multiLevelType w:val="hybridMultilevel"/>
    <w:tmpl w:val="A2FC4570"/>
    <w:lvl w:ilvl="0" w:tplc="A6163FB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795D424B"/>
    <w:multiLevelType w:val="hybridMultilevel"/>
    <w:tmpl w:val="2D2C526C"/>
    <w:lvl w:ilvl="0" w:tplc="CF5806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F7191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6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33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3"/>
  </w:num>
  <w:num w:numId="8">
    <w:abstractNumId w:val="2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2"/>
  </w:num>
  <w:num w:numId="12">
    <w:abstractNumId w:val="6"/>
  </w:num>
  <w:num w:numId="13">
    <w:abstractNumId w:val="11"/>
  </w:num>
  <w:num w:numId="14">
    <w:abstractNumId w:val="17"/>
  </w:num>
  <w:num w:numId="15">
    <w:abstractNumId w:val="32"/>
  </w:num>
  <w:num w:numId="16">
    <w:abstractNumId w:val="0"/>
  </w:num>
  <w:num w:numId="17">
    <w:abstractNumId w:val="10"/>
  </w:num>
  <w:num w:numId="18">
    <w:abstractNumId w:val="15"/>
  </w:num>
  <w:num w:numId="19">
    <w:abstractNumId w:val="8"/>
  </w:num>
  <w:num w:numId="20">
    <w:abstractNumId w:val="18"/>
  </w:num>
  <w:num w:numId="21">
    <w:abstractNumId w:val="20"/>
  </w:num>
  <w:num w:numId="22">
    <w:abstractNumId w:val="31"/>
  </w:num>
  <w:num w:numId="23">
    <w:abstractNumId w:val="14"/>
  </w:num>
  <w:num w:numId="24">
    <w:abstractNumId w:val="27"/>
  </w:num>
  <w:num w:numId="25">
    <w:abstractNumId w:val="9"/>
  </w:num>
  <w:num w:numId="26">
    <w:abstractNumId w:val="29"/>
  </w:num>
  <w:num w:numId="27">
    <w:abstractNumId w:val="12"/>
  </w:num>
  <w:num w:numId="28">
    <w:abstractNumId w:val="28"/>
  </w:num>
  <w:num w:numId="29">
    <w:abstractNumId w:val="7"/>
  </w:num>
  <w:num w:numId="30">
    <w:abstractNumId w:val="19"/>
  </w:num>
  <w:num w:numId="31">
    <w:abstractNumId w:val="26"/>
  </w:num>
  <w:num w:numId="32">
    <w:abstractNumId w:val="23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6"/>
    <w:rsid w:val="000003DD"/>
    <w:rsid w:val="00022B33"/>
    <w:rsid w:val="000810D9"/>
    <w:rsid w:val="000904C7"/>
    <w:rsid w:val="000B1469"/>
    <w:rsid w:val="000E58C8"/>
    <w:rsid w:val="000E5E4C"/>
    <w:rsid w:val="000F10C5"/>
    <w:rsid w:val="0011111E"/>
    <w:rsid w:val="001112AE"/>
    <w:rsid w:val="00123C6E"/>
    <w:rsid w:val="001646E5"/>
    <w:rsid w:val="0016691C"/>
    <w:rsid w:val="00176584"/>
    <w:rsid w:val="001923A8"/>
    <w:rsid w:val="00196F54"/>
    <w:rsid w:val="001C09FC"/>
    <w:rsid w:val="00215504"/>
    <w:rsid w:val="00222866"/>
    <w:rsid w:val="00240E9C"/>
    <w:rsid w:val="002422B2"/>
    <w:rsid w:val="00295F4C"/>
    <w:rsid w:val="002A3B7E"/>
    <w:rsid w:val="002B0955"/>
    <w:rsid w:val="002C35A2"/>
    <w:rsid w:val="002D6901"/>
    <w:rsid w:val="00303968"/>
    <w:rsid w:val="0031642E"/>
    <w:rsid w:val="003165EC"/>
    <w:rsid w:val="00316EC1"/>
    <w:rsid w:val="00331CFE"/>
    <w:rsid w:val="00332C43"/>
    <w:rsid w:val="003414B5"/>
    <w:rsid w:val="0034475B"/>
    <w:rsid w:val="00347696"/>
    <w:rsid w:val="00371C92"/>
    <w:rsid w:val="00373608"/>
    <w:rsid w:val="003A743C"/>
    <w:rsid w:val="003B4D7D"/>
    <w:rsid w:val="003C57E2"/>
    <w:rsid w:val="003E22C5"/>
    <w:rsid w:val="003E77C2"/>
    <w:rsid w:val="003F7BFD"/>
    <w:rsid w:val="004263F7"/>
    <w:rsid w:val="00444BE2"/>
    <w:rsid w:val="00463F15"/>
    <w:rsid w:val="004876D7"/>
    <w:rsid w:val="00497340"/>
    <w:rsid w:val="005102E3"/>
    <w:rsid w:val="005215D4"/>
    <w:rsid w:val="00555853"/>
    <w:rsid w:val="005651C2"/>
    <w:rsid w:val="00571A48"/>
    <w:rsid w:val="00575634"/>
    <w:rsid w:val="00597E0E"/>
    <w:rsid w:val="005C44C0"/>
    <w:rsid w:val="005C55CA"/>
    <w:rsid w:val="005C6F14"/>
    <w:rsid w:val="005F2F76"/>
    <w:rsid w:val="005F451A"/>
    <w:rsid w:val="00606EF9"/>
    <w:rsid w:val="00631C06"/>
    <w:rsid w:val="006556C3"/>
    <w:rsid w:val="00664C08"/>
    <w:rsid w:val="006700A8"/>
    <w:rsid w:val="006725B1"/>
    <w:rsid w:val="006879CB"/>
    <w:rsid w:val="006905F4"/>
    <w:rsid w:val="006922D0"/>
    <w:rsid w:val="006D4E83"/>
    <w:rsid w:val="006F6757"/>
    <w:rsid w:val="007004CB"/>
    <w:rsid w:val="00746563"/>
    <w:rsid w:val="0081363D"/>
    <w:rsid w:val="008257B2"/>
    <w:rsid w:val="00832622"/>
    <w:rsid w:val="00835B73"/>
    <w:rsid w:val="00841300"/>
    <w:rsid w:val="00893F52"/>
    <w:rsid w:val="00896173"/>
    <w:rsid w:val="008A5180"/>
    <w:rsid w:val="008C2131"/>
    <w:rsid w:val="008E2884"/>
    <w:rsid w:val="008F6643"/>
    <w:rsid w:val="0090404C"/>
    <w:rsid w:val="0094052A"/>
    <w:rsid w:val="009724D0"/>
    <w:rsid w:val="009C4B6D"/>
    <w:rsid w:val="009E1215"/>
    <w:rsid w:val="009F6D55"/>
    <w:rsid w:val="00A432AE"/>
    <w:rsid w:val="00A44A57"/>
    <w:rsid w:val="00A74A40"/>
    <w:rsid w:val="00A7590E"/>
    <w:rsid w:val="00AA537C"/>
    <w:rsid w:val="00AA763F"/>
    <w:rsid w:val="00AD1D7F"/>
    <w:rsid w:val="00AD5D13"/>
    <w:rsid w:val="00AE2916"/>
    <w:rsid w:val="00AF40E5"/>
    <w:rsid w:val="00B21EE3"/>
    <w:rsid w:val="00B421D6"/>
    <w:rsid w:val="00B6320F"/>
    <w:rsid w:val="00BF70DF"/>
    <w:rsid w:val="00C25C0E"/>
    <w:rsid w:val="00C34C45"/>
    <w:rsid w:val="00C44C66"/>
    <w:rsid w:val="00C50B99"/>
    <w:rsid w:val="00CA0DDB"/>
    <w:rsid w:val="00CA4E99"/>
    <w:rsid w:val="00CC4C3F"/>
    <w:rsid w:val="00CD329F"/>
    <w:rsid w:val="00D17074"/>
    <w:rsid w:val="00D26C7A"/>
    <w:rsid w:val="00D33324"/>
    <w:rsid w:val="00D62F2A"/>
    <w:rsid w:val="00D64047"/>
    <w:rsid w:val="00D70995"/>
    <w:rsid w:val="00D926A8"/>
    <w:rsid w:val="00DA1C1A"/>
    <w:rsid w:val="00DA3CCF"/>
    <w:rsid w:val="00DA4F6E"/>
    <w:rsid w:val="00DE1978"/>
    <w:rsid w:val="00DE5800"/>
    <w:rsid w:val="00E1718C"/>
    <w:rsid w:val="00E67B8A"/>
    <w:rsid w:val="00E80F55"/>
    <w:rsid w:val="00E85ED2"/>
    <w:rsid w:val="00EC2E40"/>
    <w:rsid w:val="00EE1FCC"/>
    <w:rsid w:val="00EE57D9"/>
    <w:rsid w:val="00F10311"/>
    <w:rsid w:val="00F375E8"/>
    <w:rsid w:val="00FC117B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6F386E"/>
  <w15:chartTrackingRefBased/>
  <w15:docId w15:val="{35746D9C-19A7-4367-B9B9-2A1FFBE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E0E"/>
  </w:style>
  <w:style w:type="paragraph" w:styleId="Nagwek1">
    <w:name w:val="heading 1"/>
    <w:basedOn w:val="Normalny"/>
    <w:next w:val="Normalny"/>
    <w:link w:val="Nagwek1Znak"/>
    <w:qFormat/>
    <w:rsid w:val="00123C6E"/>
    <w:pPr>
      <w:keepNext/>
      <w:numPr>
        <w:numId w:val="9"/>
      </w:numPr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23C6E"/>
    <w:pPr>
      <w:keepNext/>
      <w:numPr>
        <w:ilvl w:val="1"/>
        <w:numId w:val="9"/>
      </w:numPr>
      <w:outlineLvl w:val="1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23C6E"/>
    <w:pPr>
      <w:keepNext/>
      <w:numPr>
        <w:ilvl w:val="2"/>
        <w:numId w:val="9"/>
      </w:numPr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23C6E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23C6E"/>
    <w:pPr>
      <w:numPr>
        <w:ilvl w:val="4"/>
        <w:numId w:val="9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23C6E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23C6E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23C6E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23C6E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F76"/>
  </w:style>
  <w:style w:type="paragraph" w:styleId="Stopka">
    <w:name w:val="footer"/>
    <w:basedOn w:val="Normalny"/>
    <w:link w:val="Stopka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F76"/>
  </w:style>
  <w:style w:type="character" w:customStyle="1" w:styleId="Nagwek1Znak">
    <w:name w:val="Nagłówek 1 Znak"/>
    <w:basedOn w:val="Domylnaczcionkaakapitu"/>
    <w:link w:val="Nagwek1"/>
    <w:rsid w:val="00123C6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23C6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23C6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23C6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23C6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23C6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23C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23C6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23C6E"/>
    <w:rPr>
      <w:rFonts w:ascii="Arial" w:eastAsia="Times New Roman" w:hAnsi="Arial" w:cs="Times New Roman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23C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3C6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3A8"/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link w:val="pktZnak"/>
    <w:rsid w:val="00331CFE"/>
    <w:pPr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31CF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97E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97E0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59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zostek.logintrade.net/zapytania_email,229640,17fe1cf5b171f7af8362f8d5ec44df6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2103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Aleksandra Szczepkowicz-Nykiel</cp:lastModifiedBy>
  <cp:revision>47</cp:revision>
  <cp:lastPrinted>2021-05-18T10:47:00Z</cp:lastPrinted>
  <dcterms:created xsi:type="dcterms:W3CDTF">2020-11-05T13:20:00Z</dcterms:created>
  <dcterms:modified xsi:type="dcterms:W3CDTF">2026-05-22T10:28:00Z</dcterms:modified>
</cp:coreProperties>
</file>